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***（二级单位）审核评估评建工作方案</w:t>
      </w:r>
    </w:p>
    <w:p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pacing w:val="-2"/>
          <w:sz w:val="32"/>
          <w:szCs w:val="32"/>
          <w:lang w:val="en-US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导语：简要介绍制定本单位工作方案的背景和依据。</w:t>
      </w:r>
    </w:p>
    <w:p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spacing w:val="-2"/>
          <w:sz w:val="32"/>
          <w:szCs w:val="32"/>
        </w:rPr>
        <w:t>一、工作机制</w:t>
      </w:r>
    </w:p>
    <w:p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成立本科教育教学审核评估与建设工作组，明确责任人、联络人、成员及其分工。</w:t>
      </w:r>
    </w:p>
    <w:p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仿宋_GB2312"/>
          <w:spacing w:val="-2"/>
          <w:sz w:val="32"/>
          <w:szCs w:val="32"/>
        </w:rPr>
        <w:t>二、工作目标</w:t>
      </w:r>
    </w:p>
    <w:p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研读审核评估指标体系，明确本单位对标建设</w:t>
      </w: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  <w:lang w:val="en-US"/>
        </w:rPr>
        <w:t>的</w:t>
      </w: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审核重点及各级指标，剖析指标内涵，弄清具体标准，确定评建工作目标。</w:t>
      </w:r>
    </w:p>
    <w:p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spacing w:val="-2"/>
          <w:sz w:val="32"/>
          <w:szCs w:val="32"/>
        </w:rPr>
        <w:t>三、工作计划</w:t>
      </w:r>
    </w:p>
    <w:p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对照审核重点和各级指标要求，开展自查自纠，找出当前存在的主要差距，分析问题形成的原因、并提出有效的解决措施和落实方案。根据学校总体方案，制定出本单位的工作计划，明确具体任务分工，列出时间表，定位责任人。</w:t>
      </w:r>
    </w:p>
    <w:p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spacing w:val="-2"/>
          <w:sz w:val="32"/>
          <w:szCs w:val="32"/>
        </w:rPr>
        <w:t>四、其他</w:t>
      </w:r>
    </w:p>
    <w:p>
      <w:pPr>
        <w:pStyle w:val="5"/>
        <w:ind w:firstLine="638"/>
        <w:jc w:val="left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1"/>
          <w:sz w:val="32"/>
          <w:szCs w:val="32"/>
        </w:rPr>
        <w:t>根据各单位实际情况，自行决定需要在工作方案明确的其他内容。</w:t>
      </w:r>
    </w:p>
    <w:p>
      <w:pPr>
        <w:pStyle w:val="5"/>
        <w:ind w:left="0" w:leftChars="0" w:firstLine="0" w:firstLineChars="0"/>
        <w:jc w:val="left"/>
        <w:rPr>
          <w:rFonts w:hint="eastAsia" w:ascii="Times New Roman" w:hAnsi="Times New Roman" w:cs="仿宋_GB2312"/>
          <w:b w:val="0"/>
          <w:bCs w:val="0"/>
          <w:sz w:val="32"/>
          <w:szCs w:val="32"/>
        </w:rPr>
      </w:pPr>
    </w:p>
    <w:p>
      <w:pPr>
        <w:pStyle w:val="5"/>
        <w:ind w:left="0" w:leftChars="0" w:firstLine="0" w:firstLineChars="0"/>
        <w:jc w:val="left"/>
        <w:rPr>
          <w:rFonts w:hint="eastAsia" w:ascii="Times New Roman" w:hAnsi="Times New Roman" w:cs="仿宋_GB2312"/>
          <w:b w:val="0"/>
          <w:bCs w:val="0"/>
          <w:sz w:val="32"/>
          <w:szCs w:val="32"/>
        </w:rPr>
      </w:pPr>
    </w:p>
    <w:p>
      <w:pPr>
        <w:pStyle w:val="5"/>
        <w:ind w:left="0" w:leftChars="0" w:firstLine="0" w:firstLineChars="0"/>
        <w:jc w:val="left"/>
        <w:rPr>
          <w:rFonts w:hint="eastAsia" w:ascii="Times New Roman" w:hAnsi="Times New Roman" w:cs="仿宋_GB2312"/>
          <w:b w:val="0"/>
          <w:bCs w:val="0"/>
          <w:sz w:val="32"/>
          <w:szCs w:val="32"/>
        </w:rPr>
      </w:pPr>
    </w:p>
    <w:p>
      <w:pPr>
        <w:pStyle w:val="5"/>
        <w:ind w:left="0" w:leftChars="0" w:firstLine="3840" w:firstLineChars="1200"/>
        <w:jc w:val="center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z w:val="32"/>
          <w:szCs w:val="32"/>
        </w:rPr>
        <w:t>二级单位负责人（签字</w:t>
      </w:r>
      <w:r>
        <w:rPr>
          <w:rFonts w:hint="eastAsia" w:ascii="Times New Roman" w:hAnsi="Times New Roman" w:cs="仿宋_GB2312"/>
          <w:b w:val="0"/>
          <w:bCs w:val="0"/>
          <w:spacing w:val="-5"/>
          <w:sz w:val="32"/>
          <w:szCs w:val="32"/>
        </w:rPr>
        <w:t>）：</w:t>
      </w:r>
    </w:p>
    <w:p>
      <w:pPr>
        <w:pStyle w:val="5"/>
        <w:ind w:left="0" w:leftChars="0" w:firstLine="3840" w:firstLineChars="1200"/>
        <w:jc w:val="center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z w:val="32"/>
          <w:szCs w:val="32"/>
        </w:rPr>
        <w:t>（单位盖章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）</w:t>
      </w:r>
    </w:p>
    <w:p>
      <w:pPr>
        <w:pStyle w:val="5"/>
        <w:tabs>
          <w:tab w:val="left" w:pos="6253"/>
          <w:tab w:val="left" w:pos="6853"/>
        </w:tabs>
        <w:ind w:left="0" w:leftChars="0" w:firstLine="3600" w:firstLineChars="1200"/>
        <w:jc w:val="center"/>
        <w:rPr>
          <w:rFonts w:ascii="Times New Roman" w:hAnsi="Times New Roman" w:cs="仿宋_GB2312"/>
          <w:b w:val="0"/>
          <w:bCs w:val="0"/>
          <w:spacing w:val="-1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年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月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日</w:t>
      </w:r>
    </w:p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firstLine="402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96D36"/>
    <w:rsid w:val="19DC11BA"/>
    <w:rsid w:val="1BD62837"/>
    <w:rsid w:val="299F03D1"/>
    <w:rsid w:val="2E9D752C"/>
    <w:rsid w:val="4EF213DD"/>
    <w:rsid w:val="635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GB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50" w:beforeLines="50" w:after="50" w:afterLines="50"/>
      <w:ind w:firstLine="0" w:firstLineChars="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0" w:firstLineChars="0"/>
      <w:jc w:val="left"/>
      <w:outlineLvl w:val="1"/>
    </w:pPr>
    <w:rPr>
      <w:rFonts w:ascii="Arial" w:hAnsi="Arial" w:eastAsia="楷体_GB2312" w:cs="Arial"/>
      <w:b/>
      <w:snapToGrid w:val="0"/>
      <w:color w:val="000000"/>
      <w:kern w:val="0"/>
      <w:sz w:val="32"/>
      <w:szCs w:val="21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afterLines="50" w:line="480" w:lineRule="exact"/>
      <w:ind w:firstLine="20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5">
    <w:name w:val="Body Text"/>
    <w:basedOn w:val="1"/>
    <w:qFormat/>
    <w:uiPriority w:val="0"/>
    <w:pPr>
      <w:jc w:val="center"/>
    </w:pPr>
    <w:rPr>
      <w:rFonts w:ascii="宋体" w:hAnsi="宋体"/>
      <w:b/>
      <w:bCs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basedOn w:val="8"/>
    <w:link w:val="3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2024-01-04T09:57:00Z</dcterms:created>
  <dc:creator>Administrator</dc:creator>
  <cp:lastModifiedBy>淡然自若</cp:lastModifiedBy>
  <dcterms:modified xsi:type="dcterms:W3CDTF">2024-12-03T08:30:44Z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23F110F451B6490695F1EE8DFFB0081D</vt:lpwstr>
  </property>
</Properties>
</file>